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5B8" w:rsidRPr="00D035B8" w:rsidRDefault="008665F9" w:rsidP="00D035B8">
      <w:pPr>
        <w:pStyle w:val="Kopfzeile"/>
        <w:rPr>
          <w:b/>
          <w:sz w:val="32"/>
          <w:szCs w:val="32"/>
        </w:rPr>
      </w:pPr>
      <w:r w:rsidRPr="00D035B8">
        <w:rPr>
          <w:b/>
          <w:noProof/>
          <w:sz w:val="40"/>
          <w:szCs w:val="40"/>
          <w:lang w:eastAsia="de-DE"/>
        </w:rPr>
        <w:drawing>
          <wp:anchor distT="0" distB="0" distL="114300" distR="114300" simplePos="0" relativeHeight="251659264" behindDoc="0" locked="0" layoutInCell="1" allowOverlap="1" wp14:anchorId="3BF3F5AB" wp14:editId="192478CA">
            <wp:simplePos x="0" y="0"/>
            <wp:positionH relativeFrom="column">
              <wp:posOffset>3767455</wp:posOffset>
            </wp:positionH>
            <wp:positionV relativeFrom="paragraph">
              <wp:posOffset>-4445</wp:posOffset>
            </wp:positionV>
            <wp:extent cx="2085975" cy="915214"/>
            <wp:effectExtent l="0" t="0" r="0" b="0"/>
            <wp:wrapNone/>
            <wp:docPr id="2" name="Grafik 2" descr="C:\Users\SPRECH~1\AppData\Local\Temp\$$dv$$\LogoAmbulan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RECH~1\AppData\Local\Temp\$$dv$$\LogoAmbulanz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915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40"/>
          <w:szCs w:val="40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114C25" wp14:editId="2EA2F093">
                <wp:simplePos x="0" y="0"/>
                <wp:positionH relativeFrom="column">
                  <wp:posOffset>-42545</wp:posOffset>
                </wp:positionH>
                <wp:positionV relativeFrom="paragraph">
                  <wp:posOffset>-233045</wp:posOffset>
                </wp:positionV>
                <wp:extent cx="5753100" cy="0"/>
                <wp:effectExtent l="0" t="0" r="19050" b="19050"/>
                <wp:wrapNone/>
                <wp:docPr id="3" name="Gerade Verbindu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35pt,-18.35pt" to="449.65pt,-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" strokecolor="black [3040]"/>
            </w:pict>
          </mc:Fallback>
        </mc:AlternateContent>
      </w:r>
      <w:r w:rsidR="00D035B8">
        <w:rPr>
          <w:b/>
          <w:sz w:val="32"/>
          <w:szCs w:val="32"/>
        </w:rPr>
        <w:t>Dr</w:t>
      </w:r>
      <w:r w:rsidR="00D035B8" w:rsidRPr="00D035B8">
        <w:rPr>
          <w:b/>
          <w:sz w:val="32"/>
          <w:szCs w:val="32"/>
        </w:rPr>
        <w:t xml:space="preserve">. </w:t>
      </w:r>
      <w:r w:rsidR="00D035B8">
        <w:rPr>
          <w:b/>
          <w:sz w:val="32"/>
          <w:szCs w:val="32"/>
        </w:rPr>
        <w:t xml:space="preserve">med. </w:t>
      </w:r>
      <w:r w:rsidR="00D035B8" w:rsidRPr="00D035B8">
        <w:rPr>
          <w:b/>
          <w:sz w:val="32"/>
          <w:szCs w:val="32"/>
        </w:rPr>
        <w:t>H</w:t>
      </w:r>
      <w:r w:rsidR="00D035B8">
        <w:rPr>
          <w:b/>
          <w:sz w:val="32"/>
          <w:szCs w:val="32"/>
        </w:rPr>
        <w:t>einer</w:t>
      </w:r>
      <w:r w:rsidR="00D035B8" w:rsidRPr="00D035B8">
        <w:rPr>
          <w:b/>
          <w:sz w:val="32"/>
          <w:szCs w:val="32"/>
        </w:rPr>
        <w:t xml:space="preserve"> Müller</w:t>
      </w:r>
    </w:p>
    <w:p w:rsidR="00D035B8" w:rsidRPr="008665F9" w:rsidRDefault="008665F9" w:rsidP="00D035B8">
      <w:pPr>
        <w:pStyle w:val="Kopfzeile"/>
        <w:rPr>
          <w:sz w:val="24"/>
          <w:szCs w:val="24"/>
        </w:rPr>
      </w:pPr>
      <w:r w:rsidRPr="008665F9">
        <w:rPr>
          <w:sz w:val="24"/>
          <w:szCs w:val="24"/>
        </w:rPr>
        <w:t>Facharzt für Allgemeinmedizin</w:t>
      </w:r>
    </w:p>
    <w:p w:rsidR="008665F9" w:rsidRPr="008665F9" w:rsidRDefault="00C259AB" w:rsidP="00D035B8">
      <w:pPr>
        <w:pStyle w:val="Kopfzeile"/>
        <w:rPr>
          <w:sz w:val="24"/>
          <w:szCs w:val="24"/>
        </w:rPr>
      </w:pPr>
      <w:r>
        <w:rPr>
          <w:sz w:val="24"/>
          <w:szCs w:val="24"/>
        </w:rPr>
        <w:t>S</w:t>
      </w:r>
      <w:r w:rsidR="008665F9" w:rsidRPr="008665F9">
        <w:rPr>
          <w:sz w:val="24"/>
          <w:szCs w:val="24"/>
        </w:rPr>
        <w:t>pezielle Schmerztherapie</w:t>
      </w:r>
    </w:p>
    <w:p w:rsidR="008665F9" w:rsidRPr="008665F9" w:rsidRDefault="008665F9" w:rsidP="00D035B8">
      <w:pPr>
        <w:pStyle w:val="Kopfzeile"/>
        <w:rPr>
          <w:sz w:val="24"/>
          <w:szCs w:val="24"/>
        </w:rPr>
      </w:pPr>
      <w:r w:rsidRPr="008665F9">
        <w:rPr>
          <w:sz w:val="24"/>
          <w:szCs w:val="24"/>
        </w:rPr>
        <w:t>Palliativmedizin</w:t>
      </w:r>
    </w:p>
    <w:p w:rsidR="00D035B8" w:rsidRDefault="00D035B8" w:rsidP="00D035B8">
      <w:pPr>
        <w:pStyle w:val="Kopfzeile"/>
        <w:jc w:val="right"/>
        <w:rPr>
          <w:b/>
          <w:sz w:val="40"/>
          <w:szCs w:val="40"/>
        </w:rPr>
      </w:pPr>
    </w:p>
    <w:p w:rsidR="00D035B8" w:rsidRDefault="00D035B8" w:rsidP="00D035B8">
      <w:pPr>
        <w:pStyle w:val="Kopfzeile"/>
        <w:jc w:val="right"/>
      </w:pPr>
      <w:r>
        <w:rPr>
          <w:b/>
          <w:sz w:val="32"/>
          <w:szCs w:val="32"/>
        </w:rPr>
        <w:t xml:space="preserve">                         </w:t>
      </w:r>
    </w:p>
    <w:p w:rsidR="007319F4" w:rsidRDefault="00D035B8" w:rsidP="008665F9">
      <w:pPr>
        <w:jc w:val="center"/>
        <w:rPr>
          <w:b/>
          <w:sz w:val="36"/>
          <w:szCs w:val="36"/>
        </w:rPr>
      </w:pPr>
      <w:r w:rsidRPr="008665F9">
        <w:rPr>
          <w:b/>
          <w:sz w:val="36"/>
          <w:szCs w:val="36"/>
        </w:rPr>
        <w:t>Patienteninformation</w:t>
      </w:r>
    </w:p>
    <w:p w:rsidR="0064506F" w:rsidRPr="0064506F" w:rsidRDefault="0064506F" w:rsidP="008665F9">
      <w:pPr>
        <w:jc w:val="center"/>
        <w:rPr>
          <w:b/>
          <w:sz w:val="40"/>
          <w:szCs w:val="40"/>
        </w:rPr>
      </w:pPr>
      <w:r w:rsidRPr="0064506F">
        <w:rPr>
          <w:b/>
          <w:sz w:val="40"/>
          <w:szCs w:val="40"/>
        </w:rPr>
        <w:t>Stoßwellentherapie</w:t>
      </w:r>
    </w:p>
    <w:p w:rsidR="0064506F" w:rsidRPr="0064506F" w:rsidRDefault="0064506F" w:rsidP="0064506F">
      <w:pPr>
        <w:rPr>
          <w:b/>
          <w:sz w:val="24"/>
          <w:szCs w:val="24"/>
        </w:rPr>
      </w:pPr>
      <w:r w:rsidRPr="0064506F">
        <w:rPr>
          <w:b/>
          <w:sz w:val="24"/>
          <w:szCs w:val="24"/>
        </w:rPr>
        <w:t>Bekämpfen Sie den Schmerz mit der extrakorporalen Stoßwellentherapie</w:t>
      </w:r>
      <w:r>
        <w:rPr>
          <w:b/>
          <w:sz w:val="24"/>
          <w:szCs w:val="24"/>
        </w:rPr>
        <w:t>.</w:t>
      </w:r>
      <w:r w:rsidRPr="0064506F">
        <w:rPr>
          <w:b/>
          <w:sz w:val="24"/>
          <w:szCs w:val="24"/>
        </w:rPr>
        <w:t xml:space="preserve">     </w:t>
      </w:r>
    </w:p>
    <w:p w:rsidR="0064506F" w:rsidRDefault="0064506F" w:rsidP="0064506F">
      <w:pPr>
        <w:rPr>
          <w:b/>
          <w:sz w:val="28"/>
          <w:szCs w:val="28"/>
          <w:u w:val="single"/>
        </w:rPr>
      </w:pPr>
    </w:p>
    <w:p w:rsidR="0064506F" w:rsidRPr="00F33F07" w:rsidRDefault="0064506F" w:rsidP="0064506F">
      <w:pPr>
        <w:rPr>
          <w:b/>
          <w:sz w:val="28"/>
          <w:szCs w:val="28"/>
          <w:u w:val="single"/>
        </w:rPr>
      </w:pPr>
      <w:r>
        <w:rPr>
          <w:noProof/>
          <w:lang w:eastAsia="de-DE"/>
        </w:rPr>
        <w:t xml:space="preserve">                               </w:t>
      </w:r>
      <w:r>
        <w:rPr>
          <w:noProof/>
          <w:lang w:eastAsia="de-DE"/>
        </w:rPr>
        <w:drawing>
          <wp:inline distT="0" distB="0" distL="0" distR="0" wp14:anchorId="392B5414" wp14:editId="4E455A8E">
            <wp:extent cx="1676400" cy="135255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oßwelle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de-DE"/>
        </w:rPr>
        <w:t xml:space="preserve">              </w:t>
      </w:r>
      <w:r>
        <w:rPr>
          <w:noProof/>
          <w:lang w:eastAsia="de-DE"/>
        </w:rPr>
        <w:drawing>
          <wp:inline distT="0" distB="0" distL="0" distR="0" wp14:anchorId="55AFEAE0" wp14:editId="58D285CA">
            <wp:extent cx="1724025" cy="1352550"/>
            <wp:effectExtent l="0" t="0" r="9525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oßwell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506F" w:rsidRDefault="0064506F" w:rsidP="0064506F"/>
    <w:p w:rsidR="0064506F" w:rsidRPr="0064506F" w:rsidRDefault="0064506F" w:rsidP="0064506F">
      <w:pPr>
        <w:rPr>
          <w:b/>
          <w:sz w:val="24"/>
          <w:szCs w:val="24"/>
        </w:rPr>
      </w:pPr>
      <w:r w:rsidRPr="0064506F">
        <w:rPr>
          <w:b/>
          <w:sz w:val="24"/>
          <w:szCs w:val="24"/>
        </w:rPr>
        <w:t>Leiden Sie unter folgenden Beschwerden?</w:t>
      </w:r>
    </w:p>
    <w:p w:rsidR="0064506F" w:rsidRPr="0064506F" w:rsidRDefault="0064506F" w:rsidP="0064506F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64506F">
        <w:rPr>
          <w:sz w:val="24"/>
          <w:szCs w:val="24"/>
        </w:rPr>
        <w:t>Schulterschmerzen mit  eingeschränkter Bewegungsfreiheit</w:t>
      </w:r>
    </w:p>
    <w:p w:rsidR="0064506F" w:rsidRPr="0064506F" w:rsidRDefault="0064506F" w:rsidP="0064506F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64506F">
        <w:rPr>
          <w:sz w:val="24"/>
          <w:szCs w:val="24"/>
        </w:rPr>
        <w:t>Chronischer Ellenbogenschmerz</w:t>
      </w:r>
    </w:p>
    <w:p w:rsidR="0064506F" w:rsidRPr="0064506F" w:rsidRDefault="0064506F" w:rsidP="0064506F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64506F">
        <w:rPr>
          <w:sz w:val="24"/>
          <w:szCs w:val="24"/>
        </w:rPr>
        <w:t>Chronische Schmerzen an der Achillessehne</w:t>
      </w:r>
    </w:p>
    <w:p w:rsidR="0064506F" w:rsidRPr="0064506F" w:rsidRDefault="0064506F" w:rsidP="0064506F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64506F">
        <w:rPr>
          <w:sz w:val="24"/>
          <w:szCs w:val="24"/>
        </w:rPr>
        <w:t>Fersenschmerz (Fersensporn)</w:t>
      </w:r>
    </w:p>
    <w:p w:rsidR="0064506F" w:rsidRPr="0064506F" w:rsidRDefault="0064506F" w:rsidP="0064506F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64506F">
        <w:rPr>
          <w:sz w:val="24"/>
          <w:szCs w:val="24"/>
        </w:rPr>
        <w:t>Chronische Nacken-,Schulter-, oder Rückenbeschwerden bzw. Verspannungen</w:t>
      </w:r>
    </w:p>
    <w:p w:rsidR="0064506F" w:rsidRPr="0064506F" w:rsidRDefault="0064506F" w:rsidP="0064506F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64506F">
        <w:rPr>
          <w:sz w:val="24"/>
          <w:szCs w:val="24"/>
        </w:rPr>
        <w:t>Andere Sehnenansatzbeschwerden</w:t>
      </w:r>
    </w:p>
    <w:p w:rsidR="0064506F" w:rsidRPr="0064506F" w:rsidRDefault="0064506F" w:rsidP="0064506F">
      <w:pPr>
        <w:rPr>
          <w:b/>
          <w:sz w:val="24"/>
          <w:szCs w:val="24"/>
        </w:rPr>
      </w:pPr>
      <w:r w:rsidRPr="0064506F">
        <w:rPr>
          <w:b/>
          <w:sz w:val="24"/>
          <w:szCs w:val="24"/>
        </w:rPr>
        <w:t>Vorteile der extrakorporalen Stoßwellentherapie</w:t>
      </w:r>
    </w:p>
    <w:p w:rsidR="0064506F" w:rsidRPr="0064506F" w:rsidRDefault="0064506F" w:rsidP="0064506F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64506F">
        <w:rPr>
          <w:sz w:val="24"/>
          <w:szCs w:val="24"/>
        </w:rPr>
        <w:t>Ambulante Therapie ohne Medikamente und ohne Operationen</w:t>
      </w:r>
    </w:p>
    <w:p w:rsidR="0064506F" w:rsidRPr="0064506F" w:rsidRDefault="0064506F" w:rsidP="0064506F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64506F">
        <w:rPr>
          <w:sz w:val="24"/>
          <w:szCs w:val="24"/>
        </w:rPr>
        <w:t>Geringer Zeitaufwand (5 – 10 Minuten)</w:t>
      </w:r>
    </w:p>
    <w:p w:rsidR="0064506F" w:rsidRPr="0064506F" w:rsidRDefault="0064506F" w:rsidP="0064506F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64506F">
        <w:rPr>
          <w:sz w:val="24"/>
          <w:szCs w:val="24"/>
        </w:rPr>
        <w:t>Hoher Therapieerfolg bereits nach 2 – 4 Sitzungen</w:t>
      </w:r>
    </w:p>
    <w:p w:rsidR="0064506F" w:rsidRPr="0064506F" w:rsidRDefault="0064506F" w:rsidP="0064506F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64506F">
        <w:rPr>
          <w:sz w:val="24"/>
          <w:szCs w:val="24"/>
        </w:rPr>
        <w:t>Statt Symptomen werden Ursachen behandelt</w:t>
      </w:r>
    </w:p>
    <w:p w:rsidR="0064506F" w:rsidRPr="0064506F" w:rsidRDefault="0064506F" w:rsidP="0064506F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64506F">
        <w:rPr>
          <w:sz w:val="24"/>
          <w:szCs w:val="24"/>
        </w:rPr>
        <w:t>Starke Stoffwechselaktivierung / keine Gewebezerstörung</w:t>
      </w:r>
    </w:p>
    <w:p w:rsidR="0064506F" w:rsidRPr="0064506F" w:rsidRDefault="0064506F" w:rsidP="0064506F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64506F">
        <w:rPr>
          <w:sz w:val="24"/>
          <w:szCs w:val="24"/>
        </w:rPr>
        <w:t>Bei gutem Verlauf Schmerzlinderung und Schmerzfreiheit schon nach wenigen Tagen</w:t>
      </w:r>
    </w:p>
    <w:p w:rsidR="0064506F" w:rsidRPr="0064506F" w:rsidRDefault="0064506F" w:rsidP="0064506F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64506F">
        <w:rPr>
          <w:sz w:val="24"/>
          <w:szCs w:val="24"/>
        </w:rPr>
        <w:t>Geringe Nebenwirkungen ( Schwellung, Rötung, Hämatome, Schmerzen , Muskelkater)</w:t>
      </w:r>
    </w:p>
    <w:p w:rsidR="0064506F" w:rsidRPr="0064506F" w:rsidRDefault="0064506F" w:rsidP="0064506F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64506F">
        <w:rPr>
          <w:sz w:val="24"/>
          <w:szCs w:val="24"/>
        </w:rPr>
        <w:t>Sie können meist schon nach wenigen Tagen wieder beschwerdefrei Ihren sportlichen oder beruflichen Tätigkeiten nachgehen</w:t>
      </w:r>
    </w:p>
    <w:p w:rsidR="0064506F" w:rsidRPr="0064506F" w:rsidRDefault="0064506F" w:rsidP="0064506F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64506F">
        <w:rPr>
          <w:sz w:val="24"/>
          <w:szCs w:val="24"/>
        </w:rPr>
        <w:t>Optimale Wirkung nach ca. 10 -12 Wochen ( Langzeitwirkung )</w:t>
      </w:r>
    </w:p>
    <w:p w:rsidR="0064506F" w:rsidRPr="0064506F" w:rsidRDefault="0064506F" w:rsidP="0064506F">
      <w:pPr>
        <w:rPr>
          <w:b/>
          <w:sz w:val="24"/>
          <w:szCs w:val="24"/>
        </w:rPr>
      </w:pPr>
      <w:r w:rsidRPr="0064506F">
        <w:rPr>
          <w:b/>
          <w:sz w:val="24"/>
          <w:szCs w:val="24"/>
        </w:rPr>
        <w:t>Nicht anwendbar bei:</w:t>
      </w:r>
    </w:p>
    <w:p w:rsidR="0064506F" w:rsidRDefault="0064506F" w:rsidP="0064506F">
      <w:pPr>
        <w:pStyle w:val="Listenabsatz"/>
        <w:numPr>
          <w:ilvl w:val="0"/>
          <w:numId w:val="1"/>
        </w:numPr>
      </w:pPr>
      <w:r>
        <w:t>Schwangerschaft</w:t>
      </w:r>
    </w:p>
    <w:p w:rsidR="0064506F" w:rsidRDefault="0064506F" w:rsidP="0064506F">
      <w:pPr>
        <w:pStyle w:val="Listenabsatz"/>
        <w:numPr>
          <w:ilvl w:val="0"/>
          <w:numId w:val="1"/>
        </w:numPr>
      </w:pPr>
      <w:r>
        <w:t>Akute Entzündungen / Eiterherden im Behandlungsgebiet</w:t>
      </w:r>
    </w:p>
    <w:p w:rsidR="0064506F" w:rsidRDefault="0064506F" w:rsidP="0064506F">
      <w:pPr>
        <w:pStyle w:val="Listenabsatz"/>
        <w:numPr>
          <w:ilvl w:val="0"/>
          <w:numId w:val="1"/>
        </w:numPr>
      </w:pPr>
      <w:r>
        <w:t>Wucherungen im Behandlungsbereich</w:t>
      </w:r>
    </w:p>
    <w:p w:rsidR="0064506F" w:rsidRDefault="0064506F" w:rsidP="0064506F">
      <w:pPr>
        <w:pStyle w:val="Listenabsatz"/>
        <w:numPr>
          <w:ilvl w:val="0"/>
          <w:numId w:val="1"/>
        </w:numPr>
      </w:pPr>
      <w:r>
        <w:t>Gasgefülltes Gewebe ( Lunge )</w:t>
      </w:r>
    </w:p>
    <w:p w:rsidR="0064506F" w:rsidRDefault="0064506F" w:rsidP="0064506F">
      <w:pPr>
        <w:pStyle w:val="Listenabsatz"/>
        <w:numPr>
          <w:ilvl w:val="0"/>
          <w:numId w:val="1"/>
        </w:numPr>
      </w:pPr>
      <w:r>
        <w:t>Gerinnungshemmende Dauermedikamente</w:t>
      </w:r>
    </w:p>
    <w:p w:rsidR="0064506F" w:rsidRDefault="0064506F" w:rsidP="0064506F">
      <w:pPr>
        <w:pStyle w:val="Listenabsatz"/>
        <w:numPr>
          <w:ilvl w:val="0"/>
          <w:numId w:val="1"/>
        </w:numPr>
      </w:pPr>
      <w:r>
        <w:t>Thrombose</w:t>
      </w:r>
    </w:p>
    <w:p w:rsidR="0064506F" w:rsidRDefault="0064506F" w:rsidP="0064506F">
      <w:pPr>
        <w:pStyle w:val="Listenabsatz"/>
        <w:numPr>
          <w:ilvl w:val="0"/>
          <w:numId w:val="1"/>
        </w:numPr>
      </w:pPr>
      <w:r>
        <w:t>Kindern im Wachstum</w:t>
      </w:r>
    </w:p>
    <w:p w:rsidR="0064506F" w:rsidRDefault="0064506F" w:rsidP="0064506F">
      <w:pPr>
        <w:pStyle w:val="Listenabsatz"/>
        <w:numPr>
          <w:ilvl w:val="0"/>
          <w:numId w:val="1"/>
        </w:numPr>
      </w:pPr>
      <w:r>
        <w:t>Tumorerkrankungen</w:t>
      </w:r>
    </w:p>
    <w:p w:rsidR="0064506F" w:rsidRPr="008665F9" w:rsidRDefault="0064506F" w:rsidP="008665F9">
      <w:pPr>
        <w:jc w:val="center"/>
        <w:rPr>
          <w:sz w:val="36"/>
          <w:szCs w:val="36"/>
        </w:rPr>
      </w:pPr>
    </w:p>
    <w:sectPr w:rsidR="0064506F" w:rsidRPr="008665F9">
      <w:head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EFA" w:rsidRDefault="004C3EFA" w:rsidP="00D035B8">
      <w:pPr>
        <w:spacing w:after="0" w:line="240" w:lineRule="auto"/>
      </w:pPr>
      <w:r>
        <w:separator/>
      </w:r>
    </w:p>
  </w:endnote>
  <w:endnote w:type="continuationSeparator" w:id="0">
    <w:p w:rsidR="004C3EFA" w:rsidRDefault="004C3EFA" w:rsidP="00D03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EFA" w:rsidRDefault="004C3EFA" w:rsidP="00D035B8">
      <w:pPr>
        <w:spacing w:after="0" w:line="240" w:lineRule="auto"/>
      </w:pPr>
      <w:r>
        <w:separator/>
      </w:r>
    </w:p>
  </w:footnote>
  <w:footnote w:type="continuationSeparator" w:id="0">
    <w:p w:rsidR="004C3EFA" w:rsidRDefault="004C3EFA" w:rsidP="00D035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5B8" w:rsidRDefault="00D035B8">
    <w:pPr>
      <w:pStyle w:val="Kopfzeile"/>
    </w:pPr>
    <w:proofErr w:type="spellStart"/>
    <w:r>
      <w:t>Oelzer</w:t>
    </w:r>
    <w:proofErr w:type="spellEnd"/>
    <w:r>
      <w:t xml:space="preserve"> Straße 12 – 98746 Katzhütte – Tel. 03678131111 – </w:t>
    </w:r>
    <w:hyperlink r:id="rId1" w:history="1">
      <w:r w:rsidRPr="00930FA2">
        <w:rPr>
          <w:rStyle w:val="Hyperlink"/>
        </w:rPr>
        <w:t>www.schwarzatalambulatorium.de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FE419B"/>
    <w:multiLevelType w:val="hybridMultilevel"/>
    <w:tmpl w:val="4A342C02"/>
    <w:lvl w:ilvl="0" w:tplc="294E125A"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5B8"/>
    <w:rsid w:val="00263ACB"/>
    <w:rsid w:val="004C3EFA"/>
    <w:rsid w:val="00501A1F"/>
    <w:rsid w:val="0064506F"/>
    <w:rsid w:val="007319F4"/>
    <w:rsid w:val="008665F9"/>
    <w:rsid w:val="00C259AB"/>
    <w:rsid w:val="00CA42FD"/>
    <w:rsid w:val="00CE3EDE"/>
    <w:rsid w:val="00D035B8"/>
    <w:rsid w:val="00F4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035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035B8"/>
  </w:style>
  <w:style w:type="paragraph" w:styleId="Fuzeile">
    <w:name w:val="footer"/>
    <w:basedOn w:val="Standard"/>
    <w:link w:val="FuzeileZchn"/>
    <w:uiPriority w:val="99"/>
    <w:unhideWhenUsed/>
    <w:rsid w:val="00D035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035B8"/>
  </w:style>
  <w:style w:type="character" w:styleId="Hyperlink">
    <w:name w:val="Hyperlink"/>
    <w:basedOn w:val="Absatz-Standardschriftart"/>
    <w:uiPriority w:val="99"/>
    <w:unhideWhenUsed/>
    <w:rsid w:val="00D035B8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64506F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5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50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035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035B8"/>
  </w:style>
  <w:style w:type="paragraph" w:styleId="Fuzeile">
    <w:name w:val="footer"/>
    <w:basedOn w:val="Standard"/>
    <w:link w:val="FuzeileZchn"/>
    <w:uiPriority w:val="99"/>
    <w:unhideWhenUsed/>
    <w:rsid w:val="00D035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035B8"/>
  </w:style>
  <w:style w:type="character" w:styleId="Hyperlink">
    <w:name w:val="Hyperlink"/>
    <w:basedOn w:val="Absatz-Standardschriftart"/>
    <w:uiPriority w:val="99"/>
    <w:unhideWhenUsed/>
    <w:rsid w:val="00D035B8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64506F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5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50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hwarzatalambulatorium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Praxis</dc:creator>
  <cp:lastModifiedBy>Praxis</cp:lastModifiedBy>
  <cp:revision>3</cp:revision>
  <cp:lastPrinted>2015-11-13T10:27:00Z</cp:lastPrinted>
  <dcterms:created xsi:type="dcterms:W3CDTF">2015-11-04T09:14:00Z</dcterms:created>
  <dcterms:modified xsi:type="dcterms:W3CDTF">2015-11-13T10:27:00Z</dcterms:modified>
</cp:coreProperties>
</file>