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5B8" w:rsidRPr="00D035B8" w:rsidRDefault="008665F9" w:rsidP="00D035B8">
      <w:pPr>
        <w:pStyle w:val="Kopfzeile"/>
        <w:rPr>
          <w:b/>
          <w:sz w:val="32"/>
          <w:szCs w:val="32"/>
        </w:rPr>
      </w:pPr>
      <w:r w:rsidRPr="00D035B8">
        <w:rPr>
          <w:b/>
          <w:noProof/>
          <w:sz w:val="40"/>
          <w:szCs w:val="40"/>
          <w:lang w:eastAsia="de-DE"/>
        </w:rPr>
        <w:drawing>
          <wp:anchor distT="0" distB="0" distL="114300" distR="114300" simplePos="0" relativeHeight="251659264" behindDoc="0" locked="0" layoutInCell="1" allowOverlap="1" wp14:anchorId="3BF3F5AB" wp14:editId="192478CA">
            <wp:simplePos x="0" y="0"/>
            <wp:positionH relativeFrom="column">
              <wp:posOffset>3767455</wp:posOffset>
            </wp:positionH>
            <wp:positionV relativeFrom="paragraph">
              <wp:posOffset>-4445</wp:posOffset>
            </wp:positionV>
            <wp:extent cx="2085975" cy="915214"/>
            <wp:effectExtent l="0" t="0" r="0" b="0"/>
            <wp:wrapNone/>
            <wp:docPr id="2" name="Grafik 2" descr="C:\Users\SPRECH~1\AppData\Local\Temp\$$dv$$\LogoAmbulan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PRECH~1\AppData\Local\Temp\$$dv$$\LogoAmbulanz.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5975" cy="915214"/>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40"/>
          <w:szCs w:val="40"/>
          <w:lang w:eastAsia="de-DE"/>
        </w:rPr>
        <mc:AlternateContent>
          <mc:Choice Requires="wps">
            <w:drawing>
              <wp:anchor distT="0" distB="0" distL="114300" distR="114300" simplePos="0" relativeHeight="251660288" behindDoc="0" locked="0" layoutInCell="1" allowOverlap="1" wp14:anchorId="2C114C25" wp14:editId="2EA2F093">
                <wp:simplePos x="0" y="0"/>
                <wp:positionH relativeFrom="column">
                  <wp:posOffset>-42545</wp:posOffset>
                </wp:positionH>
                <wp:positionV relativeFrom="paragraph">
                  <wp:posOffset>-233045</wp:posOffset>
                </wp:positionV>
                <wp:extent cx="5753100" cy="0"/>
                <wp:effectExtent l="0" t="0" r="19050" b="19050"/>
                <wp:wrapNone/>
                <wp:docPr id="3" name="Gerade Verbindung 3"/>
                <wp:cNvGraphicFramePr/>
                <a:graphic xmlns:a="http://schemas.openxmlformats.org/drawingml/2006/main">
                  <a:graphicData uri="http://schemas.microsoft.com/office/word/2010/wordprocessingShape">
                    <wps:wsp>
                      <wps:cNvCnPr/>
                      <wps:spPr>
                        <a:xfrm>
                          <a:off x="0" y="0"/>
                          <a:ext cx="575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Gerade Verbindung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35pt,-18.35pt" to="449.6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" strokecolor="black [3040]"/>
            </w:pict>
          </mc:Fallback>
        </mc:AlternateContent>
      </w:r>
      <w:r w:rsidR="00D035B8">
        <w:rPr>
          <w:b/>
          <w:sz w:val="32"/>
          <w:szCs w:val="32"/>
        </w:rPr>
        <w:t>Dr</w:t>
      </w:r>
      <w:r w:rsidR="00D035B8" w:rsidRPr="00D035B8">
        <w:rPr>
          <w:b/>
          <w:sz w:val="32"/>
          <w:szCs w:val="32"/>
        </w:rPr>
        <w:t xml:space="preserve">. </w:t>
      </w:r>
      <w:r w:rsidR="00D035B8">
        <w:rPr>
          <w:b/>
          <w:sz w:val="32"/>
          <w:szCs w:val="32"/>
        </w:rPr>
        <w:t xml:space="preserve">med. </w:t>
      </w:r>
      <w:r w:rsidR="00D035B8" w:rsidRPr="00D035B8">
        <w:rPr>
          <w:b/>
          <w:sz w:val="32"/>
          <w:szCs w:val="32"/>
        </w:rPr>
        <w:t>H</w:t>
      </w:r>
      <w:r w:rsidR="00D035B8">
        <w:rPr>
          <w:b/>
          <w:sz w:val="32"/>
          <w:szCs w:val="32"/>
        </w:rPr>
        <w:t>einer</w:t>
      </w:r>
      <w:r w:rsidR="00D035B8" w:rsidRPr="00D035B8">
        <w:rPr>
          <w:b/>
          <w:sz w:val="32"/>
          <w:szCs w:val="32"/>
        </w:rPr>
        <w:t xml:space="preserve"> Müller</w:t>
      </w:r>
    </w:p>
    <w:p w:rsidR="00D035B8" w:rsidRPr="008665F9" w:rsidRDefault="008665F9" w:rsidP="00D035B8">
      <w:pPr>
        <w:pStyle w:val="Kopfzeile"/>
        <w:rPr>
          <w:sz w:val="24"/>
          <w:szCs w:val="24"/>
        </w:rPr>
      </w:pPr>
      <w:r w:rsidRPr="008665F9">
        <w:rPr>
          <w:sz w:val="24"/>
          <w:szCs w:val="24"/>
        </w:rPr>
        <w:t>Facharzt für Allgemeinmedizin</w:t>
      </w:r>
    </w:p>
    <w:p w:rsidR="008665F9" w:rsidRPr="008665F9" w:rsidRDefault="008665F9" w:rsidP="00D035B8">
      <w:pPr>
        <w:pStyle w:val="Kopfzeile"/>
        <w:rPr>
          <w:sz w:val="24"/>
          <w:szCs w:val="24"/>
        </w:rPr>
      </w:pPr>
      <w:r w:rsidRPr="008665F9">
        <w:rPr>
          <w:sz w:val="24"/>
          <w:szCs w:val="24"/>
        </w:rPr>
        <w:t>Facharzt für spezielle Schmerztherapie</w:t>
      </w:r>
    </w:p>
    <w:p w:rsidR="008665F9" w:rsidRPr="008665F9" w:rsidRDefault="008665F9" w:rsidP="00D035B8">
      <w:pPr>
        <w:pStyle w:val="Kopfzeile"/>
        <w:rPr>
          <w:sz w:val="24"/>
          <w:szCs w:val="24"/>
        </w:rPr>
      </w:pPr>
      <w:r w:rsidRPr="008665F9">
        <w:rPr>
          <w:sz w:val="24"/>
          <w:szCs w:val="24"/>
        </w:rPr>
        <w:t>Facharzt für Palliativmedizin</w:t>
      </w:r>
    </w:p>
    <w:p w:rsidR="00D035B8" w:rsidRDefault="00D035B8" w:rsidP="00D035B8">
      <w:pPr>
        <w:pStyle w:val="Kopfzeile"/>
        <w:jc w:val="right"/>
        <w:rPr>
          <w:b/>
          <w:sz w:val="40"/>
          <w:szCs w:val="40"/>
        </w:rPr>
      </w:pPr>
    </w:p>
    <w:p w:rsidR="00D035B8" w:rsidRDefault="00D035B8" w:rsidP="00D035B8">
      <w:pPr>
        <w:pStyle w:val="Kopfzeile"/>
        <w:jc w:val="right"/>
      </w:pPr>
      <w:r>
        <w:rPr>
          <w:b/>
          <w:sz w:val="32"/>
          <w:szCs w:val="32"/>
        </w:rPr>
        <w:t xml:space="preserve">                         </w:t>
      </w:r>
    </w:p>
    <w:p w:rsidR="007319F4" w:rsidRDefault="00D035B8" w:rsidP="008665F9">
      <w:pPr>
        <w:jc w:val="center"/>
        <w:rPr>
          <w:b/>
          <w:sz w:val="36"/>
          <w:szCs w:val="36"/>
        </w:rPr>
      </w:pPr>
      <w:r w:rsidRPr="008665F9">
        <w:rPr>
          <w:b/>
          <w:sz w:val="36"/>
          <w:szCs w:val="36"/>
        </w:rPr>
        <w:t>Patienteninformation</w:t>
      </w:r>
    </w:p>
    <w:p w:rsidR="00AB5F3D" w:rsidRPr="00AB5F3D" w:rsidRDefault="00AB5F3D" w:rsidP="00AB5F3D">
      <w:pPr>
        <w:jc w:val="center"/>
        <w:rPr>
          <w:b/>
          <w:sz w:val="36"/>
          <w:szCs w:val="36"/>
        </w:rPr>
      </w:pPr>
      <w:r w:rsidRPr="00AB5F3D">
        <w:rPr>
          <w:b/>
          <w:sz w:val="36"/>
          <w:szCs w:val="36"/>
        </w:rPr>
        <w:t>Orthomolekulare Therapie</w:t>
      </w:r>
    </w:p>
    <w:p w:rsidR="00AB5F3D" w:rsidRPr="00650F8F" w:rsidRDefault="00AB5F3D" w:rsidP="00AB5F3D">
      <w:pPr>
        <w:spacing w:after="0" w:line="240" w:lineRule="auto"/>
        <w:rPr>
          <w:sz w:val="36"/>
          <w:szCs w:val="36"/>
        </w:rPr>
      </w:pPr>
    </w:p>
    <w:p w:rsidR="00AB5F3D" w:rsidRPr="00AB5F3D" w:rsidRDefault="00AB5F3D" w:rsidP="00AB5F3D">
      <w:pPr>
        <w:tabs>
          <w:tab w:val="left" w:pos="5850"/>
        </w:tabs>
        <w:spacing w:after="0" w:line="240" w:lineRule="auto"/>
        <w:rPr>
          <w:sz w:val="24"/>
          <w:szCs w:val="24"/>
        </w:rPr>
      </w:pPr>
      <w:r w:rsidRPr="00AB5F3D">
        <w:rPr>
          <w:sz w:val="24"/>
          <w:szCs w:val="24"/>
        </w:rPr>
        <w:t xml:space="preserve">Der Begriff „orthomolekular“ hat seinen Ursprung in </w:t>
      </w:r>
      <w:r w:rsidRPr="00AB5F3D">
        <w:rPr>
          <w:sz w:val="24"/>
          <w:szCs w:val="24"/>
        </w:rPr>
        <w:tab/>
      </w:r>
    </w:p>
    <w:p w:rsidR="00AB5F3D" w:rsidRPr="00AB5F3D" w:rsidRDefault="00AB5F3D" w:rsidP="00AB5F3D">
      <w:pPr>
        <w:spacing w:after="0" w:line="240" w:lineRule="auto"/>
        <w:rPr>
          <w:sz w:val="24"/>
          <w:szCs w:val="24"/>
        </w:rPr>
      </w:pPr>
      <w:proofErr w:type="spellStart"/>
      <w:r w:rsidRPr="00AB5F3D">
        <w:rPr>
          <w:b/>
          <w:sz w:val="24"/>
          <w:szCs w:val="24"/>
        </w:rPr>
        <w:t>Orthos</w:t>
      </w:r>
      <w:proofErr w:type="spellEnd"/>
      <w:r w:rsidRPr="00AB5F3D">
        <w:rPr>
          <w:b/>
          <w:sz w:val="24"/>
          <w:szCs w:val="24"/>
        </w:rPr>
        <w:t xml:space="preserve"> </w:t>
      </w:r>
      <w:r w:rsidRPr="00AB5F3D">
        <w:rPr>
          <w:sz w:val="24"/>
          <w:szCs w:val="24"/>
        </w:rPr>
        <w:t>= richtig, gut</w:t>
      </w:r>
    </w:p>
    <w:p w:rsidR="00AB5F3D" w:rsidRPr="00AB5F3D" w:rsidRDefault="00AB5F3D" w:rsidP="00AB5F3D">
      <w:pPr>
        <w:spacing w:after="0" w:line="240" w:lineRule="auto"/>
        <w:rPr>
          <w:sz w:val="24"/>
          <w:szCs w:val="24"/>
        </w:rPr>
      </w:pPr>
      <w:r w:rsidRPr="00AB5F3D">
        <w:rPr>
          <w:b/>
          <w:sz w:val="24"/>
          <w:szCs w:val="24"/>
        </w:rPr>
        <w:t xml:space="preserve">Molekül </w:t>
      </w:r>
      <w:r w:rsidRPr="00AB5F3D">
        <w:rPr>
          <w:sz w:val="24"/>
          <w:szCs w:val="24"/>
        </w:rPr>
        <w:t>= Baustein von Substanzen.</w:t>
      </w:r>
    </w:p>
    <w:p w:rsidR="00AB5F3D" w:rsidRPr="00AB5F3D" w:rsidRDefault="00AB5F3D" w:rsidP="00AB5F3D">
      <w:pPr>
        <w:spacing w:after="0" w:line="240" w:lineRule="auto"/>
        <w:rPr>
          <w:sz w:val="24"/>
          <w:szCs w:val="24"/>
        </w:rPr>
      </w:pPr>
    </w:p>
    <w:p w:rsidR="00AB5F3D" w:rsidRPr="00AB5F3D" w:rsidRDefault="00AB5F3D" w:rsidP="00AB5F3D">
      <w:pPr>
        <w:rPr>
          <w:sz w:val="24"/>
          <w:szCs w:val="24"/>
        </w:rPr>
      </w:pPr>
      <w:r w:rsidRPr="00AB5F3D">
        <w:rPr>
          <w:sz w:val="24"/>
          <w:szCs w:val="24"/>
        </w:rPr>
        <w:t>Das Therapieprinzip der orthomolekularen Medizin beruht auf der Erkenntnis, dass der menschliche Körper für ein gesundes, reibungsloses Funktionieren aller Organe etwa 45 Vitalstoffe benötigt. Vitalstoffe sind Vitamine, Mineralstoffe, Spurenelemente, essentiellen Fettsäuren. In der richtigen Menge und Konzentration bieten sie den optimalen Gesundheitsschutz.</w:t>
      </w:r>
    </w:p>
    <w:p w:rsidR="00AB5F3D" w:rsidRPr="00AB5F3D" w:rsidRDefault="00AB5F3D" w:rsidP="00AB5F3D">
      <w:pPr>
        <w:rPr>
          <w:sz w:val="24"/>
          <w:szCs w:val="24"/>
        </w:rPr>
      </w:pPr>
      <w:r w:rsidRPr="00AB5F3D">
        <w:rPr>
          <w:sz w:val="24"/>
          <w:szCs w:val="24"/>
        </w:rPr>
        <w:t xml:space="preserve">Grundlegend gilt: Der Erhaltung der Gesundheit wird die gleiche Bedeutung beigemessen wie der Behandlung von Krankheiten. </w:t>
      </w:r>
    </w:p>
    <w:p w:rsidR="00AB5F3D" w:rsidRPr="00AB5F3D" w:rsidRDefault="00AB5F3D" w:rsidP="00AB5F3D">
      <w:pPr>
        <w:rPr>
          <w:sz w:val="24"/>
          <w:szCs w:val="24"/>
        </w:rPr>
      </w:pPr>
      <w:r w:rsidRPr="00AB5F3D">
        <w:rPr>
          <w:sz w:val="24"/>
          <w:szCs w:val="24"/>
        </w:rPr>
        <w:t>Die orthomolekulare Medizin versteht sich daher auch als vorbeugende Medizin.</w:t>
      </w:r>
    </w:p>
    <w:p w:rsidR="00AB5F3D" w:rsidRPr="00AB5F3D" w:rsidRDefault="00AB5F3D" w:rsidP="00AB5F3D">
      <w:pPr>
        <w:spacing w:line="240" w:lineRule="auto"/>
        <w:rPr>
          <w:b/>
          <w:sz w:val="24"/>
          <w:szCs w:val="24"/>
        </w:rPr>
      </w:pPr>
      <w:r w:rsidRPr="00AB5F3D">
        <w:rPr>
          <w:b/>
          <w:sz w:val="24"/>
          <w:szCs w:val="24"/>
        </w:rPr>
        <w:t>Oberstes Prinzip:</w:t>
      </w:r>
    </w:p>
    <w:p w:rsidR="00AB5F3D" w:rsidRPr="00AB5F3D" w:rsidRDefault="00AB5F3D" w:rsidP="00AB5F3D">
      <w:pPr>
        <w:rPr>
          <w:sz w:val="24"/>
          <w:szCs w:val="24"/>
        </w:rPr>
      </w:pPr>
      <w:r w:rsidRPr="00AB5F3D">
        <w:rPr>
          <w:sz w:val="24"/>
          <w:szCs w:val="24"/>
        </w:rPr>
        <w:t>Es kommen nur körpereigene Substanzen zum Einsatz, um den kranken Organismus wieder umzustimmen und ins Lot zu bringen.</w:t>
      </w:r>
    </w:p>
    <w:p w:rsidR="00AB5F3D" w:rsidRPr="00AB5F3D" w:rsidRDefault="00AB5F3D" w:rsidP="00AB5F3D">
      <w:pPr>
        <w:rPr>
          <w:b/>
          <w:sz w:val="24"/>
          <w:szCs w:val="24"/>
        </w:rPr>
      </w:pPr>
      <w:r w:rsidRPr="00AB5F3D">
        <w:rPr>
          <w:b/>
          <w:sz w:val="24"/>
          <w:szCs w:val="24"/>
        </w:rPr>
        <w:t>Ein Ungleichgewicht kann entstehen durch:</w:t>
      </w:r>
    </w:p>
    <w:p w:rsidR="00AB5F3D" w:rsidRPr="00AB5F3D" w:rsidRDefault="00AB5F3D" w:rsidP="00AB5F3D">
      <w:pPr>
        <w:pStyle w:val="Listenabsatz"/>
        <w:numPr>
          <w:ilvl w:val="0"/>
          <w:numId w:val="1"/>
        </w:numPr>
        <w:rPr>
          <w:sz w:val="24"/>
          <w:szCs w:val="24"/>
        </w:rPr>
      </w:pPr>
      <w:r w:rsidRPr="00AB5F3D">
        <w:rPr>
          <w:sz w:val="24"/>
          <w:szCs w:val="24"/>
        </w:rPr>
        <w:t>Oft einseitige Ernährung, die überwiegend aus chemisch bearbeiteten Nährstoffen besteht</w:t>
      </w:r>
    </w:p>
    <w:p w:rsidR="00AB5F3D" w:rsidRPr="00AB5F3D" w:rsidRDefault="00AB5F3D" w:rsidP="00AB5F3D">
      <w:pPr>
        <w:pStyle w:val="Listenabsatz"/>
        <w:numPr>
          <w:ilvl w:val="0"/>
          <w:numId w:val="1"/>
        </w:numPr>
        <w:rPr>
          <w:sz w:val="24"/>
          <w:szCs w:val="24"/>
        </w:rPr>
      </w:pPr>
      <w:r w:rsidRPr="00AB5F3D">
        <w:rPr>
          <w:sz w:val="24"/>
          <w:szCs w:val="24"/>
        </w:rPr>
        <w:t>Schadstoffe aus unserer Umwelt</w:t>
      </w:r>
    </w:p>
    <w:p w:rsidR="00AB5F3D" w:rsidRPr="00AB5F3D" w:rsidRDefault="00AB5F3D" w:rsidP="00AB5F3D">
      <w:pPr>
        <w:pStyle w:val="Listenabsatz"/>
        <w:numPr>
          <w:ilvl w:val="0"/>
          <w:numId w:val="1"/>
        </w:numPr>
        <w:rPr>
          <w:sz w:val="24"/>
          <w:szCs w:val="24"/>
        </w:rPr>
      </w:pPr>
      <w:r w:rsidRPr="00AB5F3D">
        <w:rPr>
          <w:sz w:val="24"/>
          <w:szCs w:val="24"/>
        </w:rPr>
        <w:t xml:space="preserve">Psychologische Faktoren (z.B.: </w:t>
      </w:r>
      <w:proofErr w:type="spellStart"/>
      <w:r w:rsidRPr="00AB5F3D">
        <w:rPr>
          <w:sz w:val="24"/>
          <w:szCs w:val="24"/>
        </w:rPr>
        <w:t>Streß</w:t>
      </w:r>
      <w:proofErr w:type="spellEnd"/>
      <w:r w:rsidRPr="00AB5F3D">
        <w:rPr>
          <w:sz w:val="24"/>
          <w:szCs w:val="24"/>
        </w:rPr>
        <w:t>)</w:t>
      </w:r>
    </w:p>
    <w:p w:rsidR="00AB5F3D" w:rsidRPr="00AB5F3D" w:rsidRDefault="00AB5F3D" w:rsidP="00AB5F3D">
      <w:pPr>
        <w:pStyle w:val="Listenabsatz"/>
        <w:numPr>
          <w:ilvl w:val="0"/>
          <w:numId w:val="1"/>
        </w:numPr>
        <w:rPr>
          <w:sz w:val="24"/>
          <w:szCs w:val="24"/>
        </w:rPr>
      </w:pPr>
      <w:r w:rsidRPr="00AB5F3D">
        <w:rPr>
          <w:sz w:val="24"/>
          <w:szCs w:val="24"/>
        </w:rPr>
        <w:t>Körperfremde Substanzen (z.B.:  Nebenwirkungen von Arzneimitteln)</w:t>
      </w:r>
    </w:p>
    <w:p w:rsidR="00AB5F3D" w:rsidRPr="00AB5F3D" w:rsidRDefault="00AB5F3D" w:rsidP="00AB5F3D">
      <w:pPr>
        <w:pStyle w:val="Listenabsatz"/>
        <w:numPr>
          <w:ilvl w:val="0"/>
          <w:numId w:val="1"/>
        </w:numPr>
        <w:rPr>
          <w:sz w:val="24"/>
          <w:szCs w:val="24"/>
        </w:rPr>
      </w:pPr>
      <w:r w:rsidRPr="00AB5F3D">
        <w:rPr>
          <w:sz w:val="24"/>
          <w:szCs w:val="24"/>
        </w:rPr>
        <w:t>Alter</w:t>
      </w:r>
    </w:p>
    <w:p w:rsidR="00AB5F3D" w:rsidRPr="00AB5F3D" w:rsidRDefault="00AB5F3D" w:rsidP="00AB5F3D">
      <w:pPr>
        <w:pStyle w:val="Listenabsatz"/>
        <w:numPr>
          <w:ilvl w:val="0"/>
          <w:numId w:val="1"/>
        </w:numPr>
        <w:rPr>
          <w:sz w:val="24"/>
          <w:szCs w:val="24"/>
        </w:rPr>
      </w:pPr>
      <w:r w:rsidRPr="00AB5F3D">
        <w:rPr>
          <w:sz w:val="24"/>
          <w:szCs w:val="24"/>
        </w:rPr>
        <w:t>Gesundheitszustand</w:t>
      </w:r>
    </w:p>
    <w:p w:rsidR="00AB5F3D" w:rsidRPr="00AB5F3D" w:rsidRDefault="00AB5F3D" w:rsidP="00AB5F3D">
      <w:pPr>
        <w:rPr>
          <w:sz w:val="24"/>
          <w:szCs w:val="24"/>
        </w:rPr>
      </w:pPr>
      <w:r w:rsidRPr="00AB5F3D">
        <w:rPr>
          <w:sz w:val="24"/>
          <w:szCs w:val="24"/>
        </w:rPr>
        <w:t>Diese Faktoren können so den Bedarf an Vitalstoffen stark erhöhen. Eine optimale Deckung des Vitamin- und Mineralstoffbedarfs ist dann selbst mit vielseitiger Mischkost nicht mehr abzudecken.</w:t>
      </w:r>
    </w:p>
    <w:p w:rsidR="00AB5F3D" w:rsidRPr="00AB5F3D" w:rsidRDefault="00AB5F3D" w:rsidP="00AB5F3D">
      <w:pPr>
        <w:rPr>
          <w:sz w:val="24"/>
          <w:szCs w:val="24"/>
        </w:rPr>
      </w:pPr>
      <w:r w:rsidRPr="00AB5F3D">
        <w:rPr>
          <w:sz w:val="24"/>
          <w:szCs w:val="24"/>
        </w:rPr>
        <w:t>Es entstehen Vitalstofflücken.</w:t>
      </w:r>
    </w:p>
    <w:p w:rsidR="00AB5F3D" w:rsidRPr="00AB5F3D" w:rsidRDefault="00AB5F3D" w:rsidP="00AB5F3D">
      <w:pPr>
        <w:rPr>
          <w:b/>
          <w:sz w:val="24"/>
          <w:szCs w:val="24"/>
        </w:rPr>
      </w:pPr>
      <w:r w:rsidRPr="00AB5F3D">
        <w:rPr>
          <w:b/>
          <w:sz w:val="24"/>
          <w:szCs w:val="24"/>
        </w:rPr>
        <w:t>Wesentlicher Bestandteil der orthomolekularen Medizin:</w:t>
      </w:r>
    </w:p>
    <w:p w:rsidR="00AB5F3D" w:rsidRPr="00AB5F3D" w:rsidRDefault="00AB5F3D" w:rsidP="00AB5F3D">
      <w:pPr>
        <w:pStyle w:val="Listenabsatz"/>
        <w:numPr>
          <w:ilvl w:val="0"/>
          <w:numId w:val="2"/>
        </w:numPr>
        <w:rPr>
          <w:sz w:val="24"/>
          <w:szCs w:val="24"/>
        </w:rPr>
      </w:pPr>
      <w:r w:rsidRPr="00AB5F3D">
        <w:rPr>
          <w:sz w:val="24"/>
          <w:szCs w:val="24"/>
        </w:rPr>
        <w:t>Die Mineralstofftherapie</w:t>
      </w:r>
    </w:p>
    <w:p w:rsidR="00AB5F3D" w:rsidRPr="00AB5F3D" w:rsidRDefault="00AB5F3D" w:rsidP="00AB5F3D">
      <w:pPr>
        <w:pStyle w:val="Listenabsatz"/>
        <w:numPr>
          <w:ilvl w:val="0"/>
          <w:numId w:val="2"/>
        </w:numPr>
        <w:rPr>
          <w:sz w:val="24"/>
          <w:szCs w:val="24"/>
        </w:rPr>
      </w:pPr>
      <w:r w:rsidRPr="00AB5F3D">
        <w:rPr>
          <w:sz w:val="24"/>
          <w:szCs w:val="24"/>
        </w:rPr>
        <w:t>Essentielle Mikronährstoffe (z.B.: Vitamine, Antioxidantien, Spurenelemente, Fettsäuren )</w:t>
      </w:r>
    </w:p>
    <w:p w:rsidR="00AB5F3D" w:rsidRPr="00AB5F3D" w:rsidRDefault="00AB5F3D" w:rsidP="00AB5F3D">
      <w:pPr>
        <w:rPr>
          <w:sz w:val="24"/>
          <w:szCs w:val="24"/>
        </w:rPr>
      </w:pPr>
      <w:r w:rsidRPr="00AB5F3D">
        <w:rPr>
          <w:sz w:val="24"/>
          <w:szCs w:val="24"/>
        </w:rPr>
        <w:t>Die Orthomolekular</w:t>
      </w:r>
      <w:r w:rsidR="00492E86">
        <w:rPr>
          <w:sz w:val="24"/>
          <w:szCs w:val="24"/>
        </w:rPr>
        <w:t>e Therapie füllt diese Vitalstoff</w:t>
      </w:r>
      <w:r w:rsidRPr="00AB5F3D">
        <w:rPr>
          <w:sz w:val="24"/>
          <w:szCs w:val="24"/>
        </w:rPr>
        <w:t>lücken gezielt wieder auf.</w:t>
      </w:r>
    </w:p>
    <w:p w:rsidR="00AB5F3D" w:rsidRPr="00AB5F3D" w:rsidRDefault="00AB5F3D" w:rsidP="00AB5F3D">
      <w:pPr>
        <w:rPr>
          <w:sz w:val="24"/>
          <w:szCs w:val="24"/>
        </w:rPr>
      </w:pPr>
    </w:p>
    <w:p w:rsidR="00AB5F3D" w:rsidRPr="00AB5F3D" w:rsidRDefault="00AB5F3D" w:rsidP="008665F9">
      <w:pPr>
        <w:jc w:val="center"/>
        <w:rPr>
          <w:sz w:val="24"/>
          <w:szCs w:val="24"/>
        </w:rPr>
      </w:pPr>
    </w:p>
    <w:sectPr w:rsidR="00AB5F3D" w:rsidRPr="00AB5F3D">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8CD" w:rsidRDefault="001E28CD" w:rsidP="00D035B8">
      <w:pPr>
        <w:spacing w:after="0" w:line="240" w:lineRule="auto"/>
      </w:pPr>
      <w:r>
        <w:separator/>
      </w:r>
    </w:p>
  </w:endnote>
  <w:endnote w:type="continuationSeparator" w:id="0">
    <w:p w:rsidR="001E28CD" w:rsidRDefault="001E28CD" w:rsidP="00D03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8CD" w:rsidRDefault="001E28CD" w:rsidP="00D035B8">
      <w:pPr>
        <w:spacing w:after="0" w:line="240" w:lineRule="auto"/>
      </w:pPr>
      <w:r>
        <w:separator/>
      </w:r>
    </w:p>
  </w:footnote>
  <w:footnote w:type="continuationSeparator" w:id="0">
    <w:p w:rsidR="001E28CD" w:rsidRDefault="001E28CD" w:rsidP="00D035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5B8" w:rsidRDefault="00D035B8">
    <w:pPr>
      <w:pStyle w:val="Kopfzeile"/>
    </w:pPr>
    <w:proofErr w:type="spellStart"/>
    <w:r>
      <w:t>Oelzer</w:t>
    </w:r>
    <w:proofErr w:type="spellEnd"/>
    <w:r>
      <w:t xml:space="preserve"> Straße 12 – 98746 Katzhütte – Tel. 03678131111 – </w:t>
    </w:r>
    <w:hyperlink r:id="rId1" w:history="1">
      <w:r w:rsidRPr="00930FA2">
        <w:rPr>
          <w:rStyle w:val="Hyperlink"/>
        </w:rPr>
        <w:t>www.schwarzatalambulatorium.de</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D10DE"/>
    <w:multiLevelType w:val="hybridMultilevel"/>
    <w:tmpl w:val="82FC6AB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764039F0"/>
    <w:multiLevelType w:val="hybridMultilevel"/>
    <w:tmpl w:val="EADEDEA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5B8"/>
    <w:rsid w:val="001E28CD"/>
    <w:rsid w:val="00492E86"/>
    <w:rsid w:val="00537F96"/>
    <w:rsid w:val="007319F4"/>
    <w:rsid w:val="008665F9"/>
    <w:rsid w:val="008C3EE4"/>
    <w:rsid w:val="00AB5F3D"/>
    <w:rsid w:val="00CA42FD"/>
    <w:rsid w:val="00D035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035B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035B8"/>
  </w:style>
  <w:style w:type="paragraph" w:styleId="Fuzeile">
    <w:name w:val="footer"/>
    <w:basedOn w:val="Standard"/>
    <w:link w:val="FuzeileZchn"/>
    <w:uiPriority w:val="99"/>
    <w:unhideWhenUsed/>
    <w:rsid w:val="00D035B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035B8"/>
  </w:style>
  <w:style w:type="character" w:styleId="Hyperlink">
    <w:name w:val="Hyperlink"/>
    <w:basedOn w:val="Absatz-Standardschriftart"/>
    <w:uiPriority w:val="99"/>
    <w:unhideWhenUsed/>
    <w:rsid w:val="00D035B8"/>
    <w:rPr>
      <w:color w:val="0000FF" w:themeColor="hyperlink"/>
      <w:u w:val="single"/>
    </w:rPr>
  </w:style>
  <w:style w:type="paragraph" w:styleId="Listenabsatz">
    <w:name w:val="List Paragraph"/>
    <w:basedOn w:val="Standard"/>
    <w:uiPriority w:val="34"/>
    <w:qFormat/>
    <w:rsid w:val="00AB5F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035B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035B8"/>
  </w:style>
  <w:style w:type="paragraph" w:styleId="Fuzeile">
    <w:name w:val="footer"/>
    <w:basedOn w:val="Standard"/>
    <w:link w:val="FuzeileZchn"/>
    <w:uiPriority w:val="99"/>
    <w:unhideWhenUsed/>
    <w:rsid w:val="00D035B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035B8"/>
  </w:style>
  <w:style w:type="character" w:styleId="Hyperlink">
    <w:name w:val="Hyperlink"/>
    <w:basedOn w:val="Absatz-Standardschriftart"/>
    <w:uiPriority w:val="99"/>
    <w:unhideWhenUsed/>
    <w:rsid w:val="00D035B8"/>
    <w:rPr>
      <w:color w:val="0000FF" w:themeColor="hyperlink"/>
      <w:u w:val="single"/>
    </w:rPr>
  </w:style>
  <w:style w:type="paragraph" w:styleId="Listenabsatz">
    <w:name w:val="List Paragraph"/>
    <w:basedOn w:val="Standard"/>
    <w:uiPriority w:val="34"/>
    <w:qFormat/>
    <w:rsid w:val="00AB5F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schwarzatalambulatorium.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1531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Praxis</dc:creator>
  <cp:lastModifiedBy>Praxis</cp:lastModifiedBy>
  <cp:revision>2</cp:revision>
  <cp:lastPrinted>2015-11-04T09:25:00Z</cp:lastPrinted>
  <dcterms:created xsi:type="dcterms:W3CDTF">2015-11-04T09:26:00Z</dcterms:created>
  <dcterms:modified xsi:type="dcterms:W3CDTF">2015-11-04T09:26:00Z</dcterms:modified>
</cp:coreProperties>
</file>